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44" w:rsidRDefault="00AF2D38">
      <w:pPr>
        <w:spacing w:before="240" w:after="240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Aumenta la adopción de pagos digitales entre las mujeres ecuatorianas, revela encuesta de Paysafe</w:t>
      </w:r>
    </w:p>
    <w:p w:rsidR="00136544" w:rsidRDefault="00AF2D3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136544" w:rsidRDefault="00AF2D38">
      <w:pPr>
        <w:numPr>
          <w:ilvl w:val="0"/>
          <w:numId w:val="1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Según la investigación de Paysafe, las mujeres ecuatorianas superan a los hombres en la adopción de métodos de pago digitales.</w:t>
      </w:r>
    </w:p>
    <w:p w:rsidR="00136544" w:rsidRDefault="00AF2D38">
      <w:pPr>
        <w:numPr>
          <w:ilvl w:val="0"/>
          <w:numId w:val="1"/>
        </w:numPr>
        <w:spacing w:after="240"/>
        <w:rPr>
          <w:rFonts w:ascii="Calibri" w:eastAsia="Calibri" w:hAnsi="Calibri" w:cs="Calibri"/>
          <w:color w:val="0D0D0D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>Antes de la pandemia, 45% de los latinoamericanos había realizado una transacción en línea, post pandemia esa cifra aumentó a un 83%</w:t>
      </w:r>
      <w:r>
        <w:rPr>
          <w:rFonts w:ascii="Calibri" w:eastAsia="Calibri" w:hAnsi="Calibri" w:cs="Calibri"/>
          <w:color w:val="0D0D0D"/>
        </w:rPr>
        <w:t>.</w:t>
      </w:r>
    </w:p>
    <w:p w:rsidR="00136544" w:rsidRDefault="00AF2D38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136544" w:rsidRDefault="00AF2D38" w:rsidP="009D36F5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Ecuador, marzo de 2023 </w:t>
      </w:r>
      <w:r>
        <w:rPr>
          <w:rFonts w:ascii="Calibri" w:eastAsia="Calibri" w:hAnsi="Calibri" w:cs="Calibri"/>
        </w:rPr>
        <w:t>- La transformación digital está cambiando rápidamente la forma en que las mujeres ecuatorianas g</w:t>
      </w:r>
      <w:r>
        <w:rPr>
          <w:rFonts w:ascii="Calibri" w:eastAsia="Calibri" w:hAnsi="Calibri" w:cs="Calibri"/>
        </w:rPr>
        <w:t>estionan sus finanzas, según los hallazgos de</w:t>
      </w:r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Lost</w:t>
      </w:r>
      <w:proofErr w:type="spellEnd"/>
      <w:r>
        <w:rPr>
          <w:rFonts w:ascii="Calibri" w:eastAsia="Calibri" w:hAnsi="Calibri" w:cs="Calibri"/>
          <w:i/>
        </w:rPr>
        <w:t xml:space="preserve"> in </w:t>
      </w:r>
      <w:proofErr w:type="spellStart"/>
      <w:r>
        <w:rPr>
          <w:rFonts w:ascii="Calibri" w:eastAsia="Calibri" w:hAnsi="Calibri" w:cs="Calibri"/>
          <w:i/>
        </w:rPr>
        <w:t>Transaction</w:t>
      </w:r>
      <w:proofErr w:type="spellEnd"/>
      <w:r>
        <w:rPr>
          <w:rFonts w:ascii="Calibri" w:eastAsia="Calibri" w:hAnsi="Calibri" w:cs="Calibri"/>
        </w:rPr>
        <w:t>, la encuesta realizada por</w:t>
      </w:r>
      <w:hyperlink r:id="rId8">
        <w:r>
          <w:rPr>
            <w:rFonts w:ascii="Calibri" w:eastAsia="Calibri" w:hAnsi="Calibri" w:cs="Calibri"/>
          </w:rPr>
          <w:t xml:space="preserve"> </w:t>
        </w:r>
      </w:hyperlink>
      <w:hyperlink r:id="rId9">
        <w:r>
          <w:rPr>
            <w:rFonts w:ascii="Calibri" w:eastAsia="Calibri" w:hAnsi="Calibri" w:cs="Calibri"/>
            <w:color w:val="1155CC"/>
            <w:u w:val="single"/>
          </w:rPr>
          <w:t>Paysafe</w:t>
        </w:r>
      </w:hyperlink>
      <w:r>
        <w:rPr>
          <w:rFonts w:ascii="Calibri" w:eastAsia="Calibri" w:hAnsi="Calibri" w:cs="Calibri"/>
        </w:rPr>
        <w:t>, empresa líder mundial en soluciones de pago. El estudio, que analizó los hábitos de pago de 500 hombres y mujeres en Ecuador, revela</w:t>
      </w:r>
      <w:r w:rsidR="009D36F5">
        <w:rPr>
          <w:rFonts w:ascii="Calibri" w:eastAsia="Calibri" w:hAnsi="Calibri" w:cs="Calibri"/>
        </w:rPr>
        <w:t xml:space="preserve"> un aumento significativo en la </w:t>
      </w:r>
      <w:r>
        <w:rPr>
          <w:rFonts w:ascii="Calibri" w:eastAsia="Calibri" w:hAnsi="Calibri" w:cs="Calibri"/>
        </w:rPr>
        <w:t>adopción de pagos digitales, así como tendencias emergentes en el uso de servicios financi</w:t>
      </w:r>
      <w:r>
        <w:rPr>
          <w:rFonts w:ascii="Calibri" w:eastAsia="Calibri" w:hAnsi="Calibri" w:cs="Calibri"/>
        </w:rPr>
        <w:t>eros en línea.</w:t>
      </w:r>
    </w:p>
    <w:p w:rsidR="00136544" w:rsidRDefault="00AF2D38" w:rsidP="009D36F5">
      <w:pPr>
        <w:shd w:val="clear" w:color="auto" w:fill="FFFFFF"/>
        <w:spacing w:before="300" w:after="300"/>
        <w:jc w:val="both"/>
        <w:rPr>
          <w:rFonts w:ascii="Calibri" w:eastAsia="Calibri" w:hAnsi="Calibri" w:cs="Calibri"/>
          <w:color w:val="0D0D0D"/>
        </w:rPr>
      </w:pPr>
      <w:r>
        <w:rPr>
          <w:rFonts w:ascii="Calibri" w:eastAsia="Calibri" w:hAnsi="Calibri" w:cs="Calibri"/>
          <w:color w:val="0D0D0D"/>
        </w:rPr>
        <w:t>El estudio de</w:t>
      </w:r>
      <w:hyperlink r:id="rId10">
        <w:r>
          <w:rPr>
            <w:rFonts w:ascii="Calibri" w:eastAsia="Calibri" w:hAnsi="Calibri" w:cs="Calibri"/>
            <w:color w:val="0D0D0D"/>
          </w:rPr>
          <w:t xml:space="preserve"> </w:t>
        </w:r>
      </w:hyperlink>
      <w:hyperlink r:id="rId11">
        <w:proofErr w:type="spellStart"/>
        <w:r>
          <w:rPr>
            <w:rFonts w:ascii="Calibri" w:eastAsia="Calibri" w:hAnsi="Calibri" w:cs="Calibri"/>
            <w:color w:val="1155CC"/>
            <w:u w:val="single"/>
          </w:rPr>
          <w:t>Deloitte</w:t>
        </w:r>
        <w:proofErr w:type="spellEnd"/>
      </w:hyperlink>
      <w:r>
        <w:rPr>
          <w:rFonts w:ascii="Calibri" w:eastAsia="Calibri" w:hAnsi="Calibri" w:cs="Calibri"/>
          <w:color w:val="0D0D0D"/>
        </w:rPr>
        <w:t xml:space="preserve">, </w:t>
      </w:r>
      <w:r>
        <w:rPr>
          <w:rFonts w:ascii="Calibri" w:eastAsia="Calibri" w:hAnsi="Calibri" w:cs="Calibri"/>
          <w:i/>
          <w:color w:val="0D0D0D"/>
        </w:rPr>
        <w:t>“Disrupción para la inclusión”</w:t>
      </w:r>
      <w:r>
        <w:rPr>
          <w:rFonts w:ascii="Calibri" w:eastAsia="Calibri" w:hAnsi="Calibri" w:cs="Calibri"/>
          <w:color w:val="0D0D0D"/>
        </w:rPr>
        <w:t>, empresa líder en servicios profesionales de auditoría, sugiere que sólo u</w:t>
      </w:r>
      <w:r>
        <w:rPr>
          <w:rFonts w:ascii="Calibri" w:eastAsia="Calibri" w:hAnsi="Calibri" w:cs="Calibri"/>
          <w:color w:val="0D0D0D"/>
        </w:rPr>
        <w:t>n 45% de los latinoamericanos había realizado una transacción en línea antes de la pandemia, pero desde entonces esa cifra ha aumentado a un 83%.</w:t>
      </w:r>
    </w:p>
    <w:p w:rsidR="00136544" w:rsidRDefault="00AF2D38" w:rsidP="009D36F5">
      <w:pPr>
        <w:shd w:val="clear" w:color="auto" w:fill="FFFFFF"/>
        <w:spacing w:before="300" w:after="300"/>
        <w:jc w:val="both"/>
        <w:rPr>
          <w:rFonts w:ascii="Calibri" w:eastAsia="Calibri" w:hAnsi="Calibri" w:cs="Calibri"/>
          <w:color w:val="0D0D0D"/>
        </w:rPr>
      </w:pPr>
      <w:r>
        <w:rPr>
          <w:rFonts w:ascii="Calibri" w:eastAsia="Calibri" w:hAnsi="Calibri" w:cs="Calibri"/>
          <w:color w:val="0D0D0D"/>
        </w:rPr>
        <w:t>En línea con esto, se observó que las mujeres adoptan un enfoque activo hacia sus finanzas, con un 72% preocup</w:t>
      </w:r>
      <w:r>
        <w:rPr>
          <w:rFonts w:ascii="Calibri" w:eastAsia="Calibri" w:hAnsi="Calibri" w:cs="Calibri"/>
          <w:color w:val="0D0D0D"/>
        </w:rPr>
        <w:t>adas en invertir para alcanzar sus metas financieras a largo plazo. Este interés en la inversión refleja una búsqueda de independencia financiera y la valoración de opciones que promuevan la libertad y la autonomía.</w:t>
      </w:r>
    </w:p>
    <w:p w:rsidR="00136544" w:rsidRDefault="00AF2D38" w:rsidP="009D36F5">
      <w:pPr>
        <w:shd w:val="clear" w:color="auto" w:fill="FFFFFF"/>
        <w:spacing w:before="300" w:after="300"/>
        <w:jc w:val="both"/>
        <w:rPr>
          <w:rFonts w:ascii="Calibri" w:eastAsia="Calibri" w:hAnsi="Calibri" w:cs="Calibri"/>
          <w:color w:val="0D0D0D"/>
        </w:rPr>
      </w:pPr>
      <w:r>
        <w:rPr>
          <w:rFonts w:ascii="Calibri" w:eastAsia="Calibri" w:hAnsi="Calibri" w:cs="Calibri"/>
        </w:rPr>
        <w:t xml:space="preserve">La investigación </w:t>
      </w:r>
      <w:r>
        <w:rPr>
          <w:rFonts w:ascii="Calibri" w:eastAsia="Calibri" w:hAnsi="Calibri" w:cs="Calibri"/>
          <w:i/>
        </w:rPr>
        <w:t>“Empoderamiento económi</w:t>
      </w:r>
      <w:r>
        <w:rPr>
          <w:rFonts w:ascii="Calibri" w:eastAsia="Calibri" w:hAnsi="Calibri" w:cs="Calibri"/>
          <w:i/>
        </w:rPr>
        <w:t xml:space="preserve">co de las mujeres y su inclusión financiera” </w:t>
      </w:r>
      <w:r>
        <w:rPr>
          <w:rFonts w:ascii="Calibri" w:eastAsia="Calibri" w:hAnsi="Calibri" w:cs="Calibri"/>
        </w:rPr>
        <w:t>de</w:t>
      </w:r>
      <w:hyperlink r:id="rId12">
        <w:r>
          <w:rPr>
            <w:rFonts w:ascii="Calibri" w:eastAsia="Calibri" w:hAnsi="Calibri" w:cs="Calibri"/>
          </w:rPr>
          <w:t xml:space="preserve"> </w:t>
        </w:r>
      </w:hyperlink>
      <w:hyperlink r:id="rId13">
        <w:r>
          <w:rPr>
            <w:rFonts w:ascii="Calibri" w:eastAsia="Calibri" w:hAnsi="Calibri" w:cs="Calibri"/>
            <w:color w:val="1155CC"/>
            <w:u w:val="single"/>
          </w:rPr>
          <w:t>Visionarias</w:t>
        </w:r>
      </w:hyperlink>
      <w:r>
        <w:rPr>
          <w:rFonts w:ascii="Calibri" w:eastAsia="Calibri" w:hAnsi="Calibri" w:cs="Calibri"/>
        </w:rPr>
        <w:t xml:space="preserve">, medio digital para visibilizar a la mujer de negocios de </w:t>
      </w:r>
      <w:proofErr w:type="spellStart"/>
      <w:r>
        <w:rPr>
          <w:rFonts w:ascii="Calibri" w:eastAsia="Calibri" w:hAnsi="Calibri" w:cs="Calibri"/>
        </w:rPr>
        <w:t>hispanoamérica</w:t>
      </w:r>
      <w:proofErr w:type="spellEnd"/>
      <w:r>
        <w:rPr>
          <w:rFonts w:ascii="Calibri" w:eastAsia="Calibri" w:hAnsi="Calibri" w:cs="Calibri"/>
        </w:rPr>
        <w:t>, destaca la importancia d</w:t>
      </w:r>
      <w:r>
        <w:rPr>
          <w:rFonts w:ascii="Calibri" w:eastAsia="Calibri" w:hAnsi="Calibri" w:cs="Calibri"/>
        </w:rPr>
        <w:t>e ofrecer opciones fi</w:t>
      </w:r>
      <w:r>
        <w:rPr>
          <w:rFonts w:ascii="Calibri" w:eastAsia="Calibri" w:hAnsi="Calibri" w:cs="Calibri"/>
          <w:color w:val="0D0D0D"/>
        </w:rPr>
        <w:t>nancieras accesibles y personalizadas para las mujeres. Sus datos muestran que las mujeres valoran la flexibilidad y la adaptabilidad en los servicios financieros, lo que les permite gestionar sus finanzas de manera eficaz y tomar deci</w:t>
      </w:r>
      <w:r>
        <w:rPr>
          <w:rFonts w:ascii="Calibri" w:eastAsia="Calibri" w:hAnsi="Calibri" w:cs="Calibri"/>
          <w:color w:val="0D0D0D"/>
        </w:rPr>
        <w:t>siones informadas.</w:t>
      </w:r>
    </w:p>
    <w:p w:rsidR="00136544" w:rsidRDefault="00AF2D38" w:rsidP="009D36F5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“Uno de los hallazgos más destacados del estudio de Paysafe es que </w:t>
      </w:r>
      <w:r>
        <w:rPr>
          <w:rFonts w:ascii="Calibri" w:eastAsia="Calibri" w:hAnsi="Calibri" w:cs="Calibri"/>
          <w:i/>
        </w:rPr>
        <w:t>casi la mitad (43%) de los pagos en línea realizados por mujeres en Ecuador durante el 2023 fueron digitales</w:t>
      </w:r>
      <w:r>
        <w:rPr>
          <w:rFonts w:ascii="Calibri" w:eastAsia="Calibri" w:hAnsi="Calibri" w:cs="Calibri"/>
        </w:rPr>
        <w:t>. Las carteras digitales son utilizadas por 1 de cada 5 mujere</w:t>
      </w:r>
      <w:r>
        <w:rPr>
          <w:rFonts w:ascii="Calibri" w:eastAsia="Calibri" w:hAnsi="Calibri" w:cs="Calibri"/>
        </w:rPr>
        <w:t>s encuestadas”, explica Gustavo Ruiz Moya, presidente de Paysafe para Latinoamérica.  “Esta tendencia refleja una creciente confianza en los pagos electrónicos y una mayor comodidad con las transacciones financieras en línea”, concluye.</w:t>
      </w:r>
    </w:p>
    <w:p w:rsidR="00136544" w:rsidRDefault="00AF2D38" w:rsidP="009D36F5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cuanto a los ser</w:t>
      </w:r>
      <w:r>
        <w:rPr>
          <w:rFonts w:ascii="Calibri" w:eastAsia="Calibri" w:hAnsi="Calibri" w:cs="Calibri"/>
        </w:rPr>
        <w:t>vicios en línea más populares entre las mujeres ecuatorianas, el estudio revela una variedad de preferencias, que incluyen pagos en general (65%), comercio electrónico (42%) y ocio/viajes (32%). Aunque tradicionalmente se ha confiado en métodos de pago tra</w:t>
      </w:r>
      <w:r>
        <w:rPr>
          <w:rFonts w:ascii="Calibri" w:eastAsia="Calibri" w:hAnsi="Calibri" w:cs="Calibri"/>
        </w:rPr>
        <w:t xml:space="preserve">dicionales para </w:t>
      </w:r>
      <w:r>
        <w:rPr>
          <w:rFonts w:ascii="Calibri" w:eastAsia="Calibri" w:hAnsi="Calibri" w:cs="Calibri"/>
        </w:rPr>
        <w:lastRenderedPageBreak/>
        <w:t xml:space="preserve">estos servicios, como tarjetas de crédito o débito, cada vez más mujeres están optando por opciones digitales, especialmente para actividades como comprar criptomonedas, apuestas y </w:t>
      </w:r>
      <w:proofErr w:type="spellStart"/>
      <w:r>
        <w:rPr>
          <w:rFonts w:ascii="Calibri" w:eastAsia="Calibri" w:hAnsi="Calibri" w:cs="Calibri"/>
        </w:rPr>
        <w:t>gaming</w:t>
      </w:r>
      <w:proofErr w:type="spellEnd"/>
      <w:r>
        <w:rPr>
          <w:rFonts w:ascii="Calibri" w:eastAsia="Calibri" w:hAnsi="Calibri" w:cs="Calibri"/>
        </w:rPr>
        <w:t>.</w:t>
      </w:r>
    </w:p>
    <w:p w:rsidR="00136544" w:rsidRDefault="00AF2D38" w:rsidP="009D36F5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Un aspecto interesante de </w:t>
      </w:r>
      <w:proofErr w:type="spellStart"/>
      <w:r>
        <w:rPr>
          <w:rFonts w:ascii="Calibri" w:eastAsia="Calibri" w:hAnsi="Calibri" w:cs="Calibri"/>
        </w:rPr>
        <w:t>Lost</w:t>
      </w:r>
      <w:proofErr w:type="spellEnd"/>
      <w:r>
        <w:rPr>
          <w:rFonts w:ascii="Calibri" w:eastAsia="Calibri" w:hAnsi="Calibri" w:cs="Calibri"/>
        </w:rPr>
        <w:t xml:space="preserve"> in </w:t>
      </w:r>
      <w:proofErr w:type="spellStart"/>
      <w:r>
        <w:rPr>
          <w:rFonts w:ascii="Calibri" w:eastAsia="Calibri" w:hAnsi="Calibri" w:cs="Calibri"/>
        </w:rPr>
        <w:t>Transaction</w:t>
      </w:r>
      <w:proofErr w:type="spellEnd"/>
      <w:r>
        <w:rPr>
          <w:rFonts w:ascii="Calibri" w:eastAsia="Calibri" w:hAnsi="Calibri" w:cs="Calibri"/>
        </w:rPr>
        <w:t xml:space="preserve"> es qu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i/>
        </w:rPr>
        <w:t xml:space="preserve"> las mujeres ecuatorianas están superando a los hombres en la adopción de métodos de pago digitales</w:t>
      </w:r>
      <w:r>
        <w:rPr>
          <w:rFonts w:ascii="Calibri" w:eastAsia="Calibri" w:hAnsi="Calibri" w:cs="Calibri"/>
        </w:rPr>
        <w:t>. Un 40% de las mujeres encuestadas reportaron un mayor uso de billeteras digitales en comparación con el año anterior, en comparación con el 30% de los hom</w:t>
      </w:r>
      <w:r>
        <w:rPr>
          <w:rFonts w:ascii="Calibri" w:eastAsia="Calibri" w:hAnsi="Calibri" w:cs="Calibri"/>
        </w:rPr>
        <w:t>bres. Además, el 62% de las mujeres mantienen o aumentan el uso del dinero electrónico, mientras que los planes de pago a plazos han experimentado un descenso de popularidad entre ellas, con un 57% utilizando estos servicios con menos frecuencia que hace u</w:t>
      </w:r>
      <w:r>
        <w:rPr>
          <w:rFonts w:ascii="Calibri" w:eastAsia="Calibri" w:hAnsi="Calibri" w:cs="Calibri"/>
        </w:rPr>
        <w:t>n año.</w:t>
      </w:r>
    </w:p>
    <w:p w:rsidR="00136544" w:rsidRDefault="00AF2D38" w:rsidP="009D36F5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Otro hallazgo relevante es el interés creciente en las criptomonedas entre las mujeres de Ecuador. El 30% de las encuestadas mos</w:t>
      </w:r>
      <w:r w:rsidR="009D36F5">
        <w:rPr>
          <w:rFonts w:ascii="Calibri" w:eastAsia="Calibri" w:hAnsi="Calibri" w:cs="Calibri"/>
        </w:rPr>
        <w:t>traron disposición a adoptar las monedas cripto</w:t>
      </w:r>
      <w:r>
        <w:rPr>
          <w:rFonts w:ascii="Calibri" w:eastAsia="Calibri" w:hAnsi="Calibri" w:cs="Calibri"/>
        </w:rPr>
        <w:t xml:space="preserve"> como opción de pago si su uso se generaliza. Esta actitud refleja una volun</w:t>
      </w:r>
      <w:r>
        <w:rPr>
          <w:rFonts w:ascii="Calibri" w:eastAsia="Calibri" w:hAnsi="Calibri" w:cs="Calibri"/>
        </w:rPr>
        <w:t>tad de explorar vías financieras alternativas y adaptarse a las tendencias emergentes en el mercado digital.</w:t>
      </w:r>
    </w:p>
    <w:p w:rsidR="00136544" w:rsidRDefault="00AF2D38" w:rsidP="009D36F5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Aunque la encuesta revela una tendencia a los pagos digitales entre las mujeres, señala la necesidad de mayor educación financiera y acceso a servi</w:t>
      </w:r>
      <w:r>
        <w:rPr>
          <w:rFonts w:ascii="Calibri" w:eastAsia="Calibri" w:hAnsi="Calibri" w:cs="Calibri"/>
        </w:rPr>
        <w:t>cios financieros inclusivos para garantizar que todas puedan beneficiarse de las oportunidades del mundo digital.</w:t>
      </w:r>
    </w:p>
    <w:p w:rsidR="00136544" w:rsidRDefault="00AF2D38" w:rsidP="009D36F5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Desde la aceleración del ecosistema Fintech</w:t>
      </w:r>
      <w:bookmarkStart w:id="0" w:name="_GoBack"/>
      <w:bookmarkEnd w:id="0"/>
      <w:r>
        <w:rPr>
          <w:rFonts w:ascii="Calibri" w:eastAsia="Calibri" w:hAnsi="Calibri" w:cs="Calibri"/>
        </w:rPr>
        <w:t xml:space="preserve">, millones de personas en Ecuador y </w:t>
      </w:r>
      <w:r w:rsidR="009D36F5">
        <w:rPr>
          <w:rFonts w:ascii="Calibri" w:eastAsia="Calibri" w:hAnsi="Calibri" w:cs="Calibri"/>
        </w:rPr>
        <w:t>Latinoamérica</w:t>
      </w:r>
      <w:r>
        <w:rPr>
          <w:rFonts w:ascii="Calibri" w:eastAsia="Calibri" w:hAnsi="Calibri" w:cs="Calibri"/>
        </w:rPr>
        <w:t xml:space="preserve"> han podido contar con nuevas herramientas como so</w:t>
      </w:r>
      <w:r>
        <w:rPr>
          <w:rFonts w:ascii="Calibri" w:eastAsia="Calibri" w:hAnsi="Calibri" w:cs="Calibri"/>
        </w:rPr>
        <w:t>n las billeteras digitales y diversos métodos de pago, logrando crear una tendencia en alza en relación a los niveles de inclusión financiera en el país, por eso es fundamental apoyar y acompañar a las mujeres en su viaje hacia la independencia financiera,</w:t>
      </w:r>
      <w:r>
        <w:rPr>
          <w:rFonts w:ascii="Calibri" w:eastAsia="Calibri" w:hAnsi="Calibri" w:cs="Calibri"/>
        </w:rPr>
        <w:t xml:space="preserve"> ofreciendo soluciones seguras y accesibles que les permitan tomar el control de sus finanzas y alcanzar sus metas económicas.</w:t>
      </w:r>
    </w:p>
    <w:p w:rsidR="00136544" w:rsidRDefault="00136544" w:rsidP="009D36F5">
      <w:pPr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136544" w:rsidRDefault="00AF2D38" w:rsidP="009D36F5">
      <w:pPr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---------------------------</w:t>
      </w:r>
    </w:p>
    <w:p w:rsidR="00136544" w:rsidRDefault="00136544" w:rsidP="009D36F5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136544" w:rsidRDefault="00AF2D38" w:rsidP="009D36F5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Acerca de Paysafe</w:t>
      </w:r>
    </w:p>
    <w:p w:rsidR="00136544" w:rsidRDefault="00AF2D38" w:rsidP="009D36F5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Paysafe </w:t>
      </w:r>
      <w:proofErr w:type="spellStart"/>
      <w:r>
        <w:rPr>
          <w:rFonts w:ascii="Calibri" w:eastAsia="Calibri" w:hAnsi="Calibri" w:cs="Calibri"/>
          <w:sz w:val="20"/>
          <w:szCs w:val="20"/>
        </w:rPr>
        <w:t>Limited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(“Paysafe”) (NYSE: PSFE) (PSFE.WS) es una plataforma de pagos líder con una amplia trayectoria de servicio a comerciantes y consumidores en los sectores del entretenimiento global. Su objetivo principal es permitir que las empresas y los co</w:t>
      </w:r>
      <w:r>
        <w:rPr>
          <w:rFonts w:ascii="Calibri" w:eastAsia="Calibri" w:hAnsi="Calibri" w:cs="Calibri"/>
          <w:sz w:val="20"/>
          <w:szCs w:val="20"/>
        </w:rPr>
        <w:t>nsumidores se conecten y realicen transacciones sin problemas a través de capacidades líderes en la industria en procesamiento de pagos, billetera digital y soluciones de efectivo en línea. Con más de 20 años de experiencia en pagos en línea, un volumen de</w:t>
      </w:r>
      <w:r>
        <w:rPr>
          <w:rFonts w:ascii="Calibri" w:eastAsia="Calibri" w:hAnsi="Calibri" w:cs="Calibri"/>
          <w:sz w:val="20"/>
          <w:szCs w:val="20"/>
        </w:rPr>
        <w:t xml:space="preserve"> transacciones anualizado de más de $130 mil millones en 2022 y aproximadamente 3300 empleados ubicados en más de 12 países, Paysafe conecta a empresas y consumidores a través de 100 tipos de pago en más de 40 monedas en todo el mundo. Entregadas a través </w:t>
      </w:r>
      <w:r>
        <w:rPr>
          <w:rFonts w:ascii="Calibri" w:eastAsia="Calibri" w:hAnsi="Calibri" w:cs="Calibri"/>
          <w:sz w:val="20"/>
          <w:szCs w:val="20"/>
        </w:rPr>
        <w:t xml:space="preserve">de una plataforma integrada, las soluciones Paysafe están orientadas a transacciones iniciadas desde dispositivos móviles, análisis en tiempo real y la convergencia entre pagos tradicionales y en línea. Más información está disponible en </w:t>
      </w:r>
      <w:proofErr w:type="gramStart"/>
      <w:r>
        <w:rPr>
          <w:rFonts w:ascii="Calibri" w:eastAsia="Calibri" w:hAnsi="Calibri" w:cs="Calibri"/>
          <w:sz w:val="20"/>
          <w:szCs w:val="20"/>
        </w:rPr>
        <w:t>www.paysafe.com .</w:t>
      </w:r>
      <w:proofErr w:type="gramEnd"/>
    </w:p>
    <w:p w:rsidR="00136544" w:rsidRDefault="00136544">
      <w:pPr>
        <w:rPr>
          <w:rFonts w:ascii="Calibri" w:eastAsia="Calibri" w:hAnsi="Calibri" w:cs="Calibri"/>
          <w:b/>
          <w:sz w:val="26"/>
          <w:szCs w:val="26"/>
        </w:rPr>
      </w:pPr>
    </w:p>
    <w:sectPr w:rsidR="00136544">
      <w:headerReference w:type="default" r:id="rId1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D38" w:rsidRDefault="00AF2D38">
      <w:pPr>
        <w:spacing w:line="240" w:lineRule="auto"/>
      </w:pPr>
      <w:r>
        <w:separator/>
      </w:r>
    </w:p>
  </w:endnote>
  <w:endnote w:type="continuationSeparator" w:id="0">
    <w:p w:rsidR="00AF2D38" w:rsidRDefault="00AF2D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D38" w:rsidRDefault="00AF2D38">
      <w:pPr>
        <w:spacing w:line="240" w:lineRule="auto"/>
      </w:pPr>
      <w:r>
        <w:separator/>
      </w:r>
    </w:p>
  </w:footnote>
  <w:footnote w:type="continuationSeparator" w:id="0">
    <w:p w:rsidR="00AF2D38" w:rsidRDefault="00AF2D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544" w:rsidRDefault="00AF2D38">
    <w:pPr>
      <w:spacing w:line="240" w:lineRule="auto"/>
      <w:jc w:val="right"/>
    </w:pPr>
    <w:r>
      <w:rPr>
        <w:rFonts w:ascii="Calibri" w:eastAsia="Calibri" w:hAnsi="Calibri" w:cs="Calibri"/>
        <w:b/>
        <w:noProof/>
        <w:sz w:val="24"/>
        <w:szCs w:val="24"/>
      </w:rPr>
      <w:drawing>
        <wp:anchor distT="57150" distB="57150" distL="57150" distR="57150" simplePos="0" relativeHeight="251658240" behindDoc="0" locked="0" layoutInCell="1" hidden="0" allowOverlap="1">
          <wp:simplePos x="0" y="0"/>
          <wp:positionH relativeFrom="page">
            <wp:posOffset>1213373</wp:posOffset>
          </wp:positionH>
          <wp:positionV relativeFrom="page">
            <wp:posOffset>633115</wp:posOffset>
          </wp:positionV>
          <wp:extent cx="1776413" cy="404530"/>
          <wp:effectExtent l="0" t="0" r="0" b="0"/>
          <wp:wrapSquare wrapText="bothSides" distT="57150" distB="57150" distL="57150" distR="5715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6413" cy="404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sz w:val="24"/>
        <w:szCs w:val="24"/>
      </w:rPr>
      <w:t xml:space="preserve">                                                                                        </w:t>
    </w:r>
    <w:r>
      <w:rPr>
        <w:rFonts w:ascii="Calibri" w:eastAsia="Calibri" w:hAnsi="Calibri" w:cs="Calibri"/>
        <w:b/>
        <w:noProof/>
        <w:sz w:val="24"/>
        <w:szCs w:val="24"/>
      </w:rPr>
      <w:drawing>
        <wp:inline distT="114300" distB="114300" distL="114300" distR="114300">
          <wp:extent cx="1757363" cy="69532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7363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36544" w:rsidRDefault="0013654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A32E1"/>
    <w:multiLevelType w:val="multilevel"/>
    <w:tmpl w:val="5984A4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36544"/>
    <w:rsid w:val="00136544"/>
    <w:rsid w:val="009D36F5"/>
    <w:rsid w:val="00AF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36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3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36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3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ysafe.com/us-en/" TargetMode="External"/><Relationship Id="rId13" Type="http://schemas.openxmlformats.org/officeDocument/2006/relationships/hyperlink" Target="https://visionarias.busines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isionarias.busines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2.deloitte.com/ar/es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2.deloitte.com/ar/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ysafe.com/us-en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920</Words>
  <Characters>5062</Characters>
  <Application>Microsoft Office Word</Application>
  <DocSecurity>0</DocSecurity>
  <Lines>42</Lines>
  <Paragraphs>11</Paragraphs>
  <ScaleCrop>false</ScaleCrop>
  <Company/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2024-02-27T17:35:00Z</dcterms:created>
  <dcterms:modified xsi:type="dcterms:W3CDTF">2024-02-27T17:37:00Z</dcterms:modified>
</cp:coreProperties>
</file>